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" w:lineRule="auto"/>
        <w:ind w:left="-283" w:leftChars="-118" w:firstLine="261" w:firstLineChars="9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南京信息职业技术学院</w:t>
      </w:r>
    </w:p>
    <w:p>
      <w:pPr>
        <w:spacing w:line="15" w:lineRule="auto"/>
        <w:jc w:val="center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采购询价单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编号：</w:t>
      </w:r>
      <w:r>
        <w:rPr>
          <w:rFonts w:ascii="宋体" w:hAnsi="宋体"/>
          <w:szCs w:val="21"/>
        </w:rPr>
        <w:t>Q/NJXX-QR-GZ-0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-2010</w:t>
      </w:r>
      <w:r>
        <w:rPr>
          <w:rFonts w:hint="eastAsia" w:ascii="宋体" w:hAnsi="宋体"/>
          <w:b/>
          <w:szCs w:val="21"/>
        </w:rPr>
        <w:t xml:space="preserve">      </w:t>
      </w:r>
    </w:p>
    <w:tbl>
      <w:tblPr>
        <w:tblStyle w:val="6"/>
        <w:tblW w:w="20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11"/>
        <w:gridCol w:w="1023"/>
        <w:gridCol w:w="1290"/>
        <w:gridCol w:w="1827"/>
        <w:gridCol w:w="1019"/>
        <w:gridCol w:w="691"/>
        <w:gridCol w:w="2226"/>
        <w:gridCol w:w="684"/>
        <w:gridCol w:w="1035"/>
        <w:gridCol w:w="1065"/>
        <w:gridCol w:w="885"/>
        <w:gridCol w:w="1428"/>
        <w:gridCol w:w="5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79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采购方询价时间</w:t>
            </w:r>
          </w:p>
        </w:tc>
        <w:tc>
          <w:tcPr>
            <w:tcW w:w="5850" w:type="dxa"/>
            <w:gridSpan w:val="5"/>
            <w:tcBorders>
              <w:right w:val="dotDotDash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2226" w:type="dxa"/>
            <w:tcBorders>
              <w:left w:val="dotDotDash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供应商报价时间</w:t>
            </w:r>
          </w:p>
        </w:tc>
        <w:tc>
          <w:tcPr>
            <w:tcW w:w="5097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</w:t>
            </w:r>
          </w:p>
        </w:tc>
        <w:tc>
          <w:tcPr>
            <w:tcW w:w="5850" w:type="dxa"/>
            <w:gridSpan w:val="5"/>
            <w:tcBorders>
              <w:right w:val="dotDotDash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南京信息职业技术学院（仙林大学城文澜路99号）</w:t>
            </w:r>
          </w:p>
        </w:tc>
        <w:tc>
          <w:tcPr>
            <w:tcW w:w="2226" w:type="dxa"/>
            <w:tcBorders>
              <w:left w:val="dotDotDash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供应商全称（公章）</w:t>
            </w:r>
          </w:p>
        </w:tc>
        <w:tc>
          <w:tcPr>
            <w:tcW w:w="509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509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经办人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lang w:eastAsia="zh-CN"/>
              </w:rPr>
              <w:t>赵博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3537" w:type="dxa"/>
            <w:gridSpan w:val="3"/>
            <w:tcBorders>
              <w:right w:val="dotDotDash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025-85842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2226" w:type="dxa"/>
            <w:tcBorders>
              <w:left w:val="dotDotDash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经办人、联系电话</w:t>
            </w:r>
          </w:p>
        </w:tc>
        <w:tc>
          <w:tcPr>
            <w:tcW w:w="5097" w:type="dxa"/>
            <w:gridSpan w:val="5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</w:t>
            </w:r>
          </w:p>
        </w:tc>
        <w:tc>
          <w:tcPr>
            <w:tcW w:w="5097" w:type="dxa"/>
            <w:vAlign w:val="center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序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号</w:t>
            </w:r>
          </w:p>
        </w:tc>
        <w:tc>
          <w:tcPr>
            <w:tcW w:w="17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货物名称</w:t>
            </w:r>
          </w:p>
        </w:tc>
        <w:tc>
          <w:tcPr>
            <w:tcW w:w="23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规格、型号及主要性能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交货时间</w:t>
            </w: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交货地点</w:t>
            </w:r>
          </w:p>
        </w:tc>
        <w:tc>
          <w:tcPr>
            <w:tcW w:w="691" w:type="dxa"/>
            <w:tcBorders>
              <w:bottom w:val="single" w:color="auto" w:sz="4" w:space="0"/>
              <w:right w:val="dotDotDash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数量</w:t>
            </w:r>
          </w:p>
        </w:tc>
        <w:tc>
          <w:tcPr>
            <w:tcW w:w="2226" w:type="dxa"/>
            <w:tcBorders>
              <w:left w:val="dotDotDash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响应规格、型号及主要性能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单价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总价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质保期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供货期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备注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（服务承诺）</w:t>
            </w:r>
          </w:p>
        </w:tc>
        <w:tc>
          <w:tcPr>
            <w:tcW w:w="50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大红花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19CM,布料：绸缎绢布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2023.03.20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南信院</w:t>
            </w:r>
          </w:p>
        </w:tc>
        <w:tc>
          <w:tcPr>
            <w:tcW w:w="691" w:type="dxa"/>
            <w:tcBorders>
              <w:right w:val="dotDotDash" w:color="auto" w:sz="12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2226" w:type="dxa"/>
            <w:tcBorders>
              <w:left w:val="dotDotDash" w:color="auto" w:sz="12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tcBorders>
              <w:right w:val="dotDotDash" w:color="auto" w:sz="12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tcBorders>
              <w:left w:val="dotDotDash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79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其他要求</w:t>
            </w:r>
          </w:p>
        </w:tc>
        <w:tc>
          <w:tcPr>
            <w:tcW w:w="5850" w:type="dxa"/>
            <w:gridSpan w:val="5"/>
            <w:tcBorders>
              <w:right w:val="dotDotDash" w:color="auto" w:sz="12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符合政府采购法第二十二条规定：质保一年</w:t>
            </w:r>
          </w:p>
        </w:tc>
        <w:tc>
          <w:tcPr>
            <w:tcW w:w="2226" w:type="dxa"/>
            <w:tcBorders>
              <w:left w:val="dotDotDash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合计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优惠折扣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179" w:type="dxa"/>
            <w:gridSpan w:val="2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报价截止时间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及反馈方式</w:t>
            </w:r>
          </w:p>
        </w:tc>
        <w:tc>
          <w:tcPr>
            <w:tcW w:w="5850" w:type="dxa"/>
            <w:gridSpan w:val="5"/>
            <w:tcBorders>
              <w:right w:val="dotDotDash" w:color="auto" w:sz="12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日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传真：025-85842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318</w:t>
            </w:r>
          </w:p>
        </w:tc>
        <w:tc>
          <w:tcPr>
            <w:tcW w:w="2226" w:type="dxa"/>
            <w:tcBorders>
              <w:left w:val="dotDotDash" w:color="auto" w:sz="12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最终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总报价</w:t>
            </w:r>
          </w:p>
        </w:tc>
        <w:tc>
          <w:tcPr>
            <w:tcW w:w="5097" w:type="dxa"/>
            <w:gridSpan w:val="5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人民币（小写）： 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元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人民币（大写）： </w:t>
            </w:r>
            <w:r>
              <w:rPr>
                <w:rFonts w:hint="eastAsia" w:ascii="楷体" w:hAnsi="楷体" w:eastAsia="楷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元整</w:t>
            </w:r>
          </w:p>
        </w:tc>
        <w:tc>
          <w:tcPr>
            <w:tcW w:w="5097" w:type="dxa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029" w:type="dxa"/>
            <w:gridSpan w:val="7"/>
            <w:tcBorders>
              <w:left w:val="nil"/>
              <w:bottom w:val="nil"/>
              <w:right w:val="dotDotDash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楷体" w:hAnsi="楷体" w:eastAsia="楷体"/>
                <w:szCs w:val="21"/>
              </w:rPr>
              <w:t>虚线左侧为采购方填写</w:t>
            </w:r>
          </w:p>
        </w:tc>
        <w:tc>
          <w:tcPr>
            <w:tcW w:w="7323" w:type="dxa"/>
            <w:gridSpan w:val="6"/>
            <w:tcBorders>
              <w:left w:val="dotDotDash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虚线右侧为供货商填写</w:t>
            </w:r>
          </w:p>
        </w:tc>
        <w:tc>
          <w:tcPr>
            <w:tcW w:w="5097" w:type="dxa"/>
            <w:tcBorders>
              <w:left w:val="dotDotDash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</w:tr>
    </w:tbl>
    <w:p>
      <w:pPr>
        <w:ind w:right="1156"/>
      </w:pPr>
    </w:p>
    <w:p/>
    <w:sectPr>
      <w:headerReference r:id="rId3" w:type="default"/>
      <w:pgSz w:w="16840" w:h="11900" w:orient="landscape"/>
      <w:pgMar w:top="1134" w:right="1440" w:bottom="35" w:left="851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楷体" w:hAnsi="楷体" w:eastAsia="楷体"/>
        <w:b/>
        <w:sz w:val="21"/>
        <w:szCs w:val="21"/>
      </w:rPr>
    </w:pPr>
    <w:r>
      <w:rPr>
        <w:rFonts w:hint="eastAsia" w:ascii="楷体" w:hAnsi="楷体" w:eastAsia="楷体"/>
        <w:b/>
        <w:sz w:val="21"/>
        <w:szCs w:val="21"/>
      </w:rPr>
      <w:t>南京信息职业技术学院国有资产处制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4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ZkNDMwOGFhNTcxOGZkOTlkMGU3MGZkZWUyMzAifQ=="/>
    <w:docVar w:name="KSO_WPS_MARK_KEY" w:val="f2f3f881-7534-43c3-bc7c-104b30291966"/>
  </w:docVars>
  <w:rsids>
    <w:rsidRoot w:val="00392CC8"/>
    <w:rsid w:val="00014755"/>
    <w:rsid w:val="000F6387"/>
    <w:rsid w:val="002616BB"/>
    <w:rsid w:val="00307DEC"/>
    <w:rsid w:val="00392CC8"/>
    <w:rsid w:val="003A0A4D"/>
    <w:rsid w:val="003D22D5"/>
    <w:rsid w:val="004E7B32"/>
    <w:rsid w:val="005A7C82"/>
    <w:rsid w:val="0092013B"/>
    <w:rsid w:val="00A27298"/>
    <w:rsid w:val="00AC0C35"/>
    <w:rsid w:val="00BD3E35"/>
    <w:rsid w:val="00C640EB"/>
    <w:rsid w:val="00CA663D"/>
    <w:rsid w:val="00DB2D8F"/>
    <w:rsid w:val="00E5489C"/>
    <w:rsid w:val="00E67776"/>
    <w:rsid w:val="00EB0791"/>
    <w:rsid w:val="00EC6710"/>
    <w:rsid w:val="00FE6663"/>
    <w:rsid w:val="02732458"/>
    <w:rsid w:val="0C9675D0"/>
    <w:rsid w:val="1EEA31DA"/>
    <w:rsid w:val="23E11F88"/>
    <w:rsid w:val="24713627"/>
    <w:rsid w:val="2891271C"/>
    <w:rsid w:val="2EA60272"/>
    <w:rsid w:val="38B3328A"/>
    <w:rsid w:val="391B2DFF"/>
    <w:rsid w:val="39335D66"/>
    <w:rsid w:val="3D28167B"/>
    <w:rsid w:val="3DFD4D5D"/>
    <w:rsid w:val="417256B7"/>
    <w:rsid w:val="49FF7B53"/>
    <w:rsid w:val="4EB2235F"/>
    <w:rsid w:val="54BF1FEE"/>
    <w:rsid w:val="59571129"/>
    <w:rsid w:val="670F5387"/>
    <w:rsid w:val="691B4F0C"/>
    <w:rsid w:val="79D00593"/>
    <w:rsid w:val="7BF9014F"/>
    <w:rsid w:val="7D70621D"/>
    <w:rsid w:val="7E5A1797"/>
    <w:rsid w:val="7E8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字符"/>
    <w:link w:val="5"/>
    <w:qFormat/>
    <w:uiPriority w:val="0"/>
    <w:rPr>
      <w:sz w:val="18"/>
      <w:szCs w:val="18"/>
    </w:rPr>
  </w:style>
  <w:style w:type="character" w:customStyle="1" w:styleId="9">
    <w:name w:val="页眉字符1"/>
    <w:basedOn w:val="7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323</Characters>
  <Lines>3</Lines>
  <Paragraphs>1</Paragraphs>
  <TotalTime>12</TotalTime>
  <ScaleCrop>false</ScaleCrop>
  <LinksUpToDate>false</LinksUpToDate>
  <CharactersWithSpaces>343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2018-12-04T03:20:00Z</dcterms:created>
  <dc:creator>炳华 朱</dc:creator>
  <cp:lastModifiedBy>Lenovo</cp:lastModifiedBy>
  <cp:lastPrinted>2019-12-15T13:06:00Z</cp:lastPrinted>
  <dcterms:modified xsi:type="dcterms:W3CDTF">2023-03-14T01:41:53Z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4A81AACF9A21472993B42BA4FDD20936</vt:lpwstr>
  </property>
</Properties>
</file>